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关于做好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2018</w:t>
      </w:r>
      <w:r>
        <w:rPr>
          <w:rFonts w:hint="eastAsia" w:ascii="宋体" w:hAnsi="宋体" w:eastAsia="宋体"/>
          <w:b/>
          <w:sz w:val="30"/>
          <w:szCs w:val="30"/>
        </w:rPr>
        <w:t>年度学科竞赛总结工作的通知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各分院：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年学科竞赛工作已接近尾声，为了更好地做好明年的竞赛计划，以及今年的竞赛奖励和工作量统计工作，现对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年学科竞赛工作进行总结，具体要求如下：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一、完成《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年学科竞赛获奖情况统计表》（附件1）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1.根据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年各分院的竞赛计划，请填写《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年学科竞赛获奖情况统计表》，填写范例详见excel；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2.修正竞赛名称、竞赛时间、级别，修正后的内容，用红色标注；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3.如比赛未参加，则竞赛参与情况一栏填写“未参加”；如比赛尚未结束，填写“进行中”；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4.如有经过学科竞赛委员会同意参与的计划外的竞赛，则插入一行新增，并用红色标注。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5.如竞赛结果已公示，但奖状尚发放拿到的比赛，请在备注栏中备注“奖状未发”。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二、完成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年学科竞赛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指导教师</w:t>
      </w:r>
      <w:r>
        <w:rPr>
          <w:rFonts w:hint="eastAsia" w:ascii="仿宋_GB2312" w:hAnsi="宋体" w:eastAsia="仿宋_GB2312"/>
          <w:sz w:val="28"/>
          <w:szCs w:val="28"/>
        </w:rPr>
        <w:t>工作量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和</w:t>
      </w:r>
      <w:r>
        <w:rPr>
          <w:rFonts w:hint="eastAsia" w:ascii="仿宋_GB2312" w:hAnsi="宋体" w:eastAsia="仿宋_GB2312"/>
          <w:sz w:val="28"/>
          <w:szCs w:val="28"/>
        </w:rPr>
        <w:t>奖励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统计</w:t>
      </w:r>
      <w:r>
        <w:rPr>
          <w:rFonts w:hint="eastAsia" w:ascii="仿宋_GB2312" w:hAnsi="宋体" w:eastAsia="仿宋_GB2312"/>
          <w:sz w:val="28"/>
          <w:szCs w:val="28"/>
        </w:rPr>
        <w:t>工作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对于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年已完成的学科竞赛，请各分院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按照《杭州师范大学钱江学院学科竞赛管理办法（修订）》（杭师大钱江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[2018]57号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）（附件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）完成指导教师和竞赛负责人的工作量核算工作，填写《20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18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年学科竞赛负责人、指导教师课时费一览表》（附件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），</w:t>
      </w:r>
      <w:r>
        <w:rPr>
          <w:rFonts w:hint="eastAsia" w:ascii="仿宋_GB2312" w:hAnsi="宋体" w:eastAsia="仿宋_GB2312"/>
          <w:sz w:val="28"/>
          <w:szCs w:val="28"/>
        </w:rPr>
        <w:t>集中开班辅导并已交辅导计划的竞赛工作量，按照已审批的工作量来核算，其余竞赛项目工作量，按照分散指导学生工作量来核算。同时</w:t>
      </w:r>
      <w:r>
        <w:rPr>
          <w:rFonts w:hint="default" w:ascii="仿宋_GB2312" w:hAnsi="宋体" w:eastAsia="仿宋_GB2312"/>
          <w:sz w:val="28"/>
          <w:szCs w:val="28"/>
        </w:rPr>
        <w:t>上交以下存档材料，</w:t>
      </w:r>
      <w:r>
        <w:rPr>
          <w:rFonts w:hint="eastAsia" w:ascii="仿宋_GB2312" w:hAnsi="宋体" w:eastAsia="仿宋_GB2312"/>
          <w:sz w:val="28"/>
          <w:szCs w:val="28"/>
        </w:rPr>
        <w:t>如已经交过的材料，不用重复再交。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1.竞赛通知（电子稿）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2.竞赛报名表（电子稿））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3.进入决赛的公示或者决赛参赛通知（电子稿）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 杭州师范大学钱江学院学科竞赛获奖作品信息表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5.竞赛最终成绩公示的通知（电子稿）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6.获奖证书复印件（纸质稿）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7.决赛现场照片（最好是有合照，电子稿）</w:t>
      </w:r>
    </w:p>
    <w:p>
      <w:pPr>
        <w:ind w:firstLine="645"/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以上表格和材料请在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11月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14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日</w:t>
      </w:r>
      <w:bookmarkStart w:id="0" w:name="_GoBack"/>
      <w:bookmarkEnd w:id="0"/>
      <w:r>
        <w:rPr>
          <w:rFonts w:hint="eastAsia" w:ascii="仿宋_GB2312" w:hAnsi="宋体" w:eastAsia="仿宋_GB2312"/>
          <w:b/>
          <w:bCs/>
          <w:sz w:val="28"/>
          <w:szCs w:val="28"/>
        </w:rPr>
        <w:t>（周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三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）下班前</w:t>
      </w:r>
      <w:r>
        <w:rPr>
          <w:rFonts w:hint="eastAsia" w:ascii="仿宋_GB2312" w:hAnsi="宋体" w:eastAsia="仿宋_GB2312"/>
          <w:sz w:val="28"/>
          <w:szCs w:val="28"/>
        </w:rPr>
        <w:t>发送到学科竞赛委员会办公室吴许芹处，纸质材料请送至行政楼621办公室。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逾期未交材料，或者材料不完整的，本年度奖励不予发放。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附件：1.20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18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</w:t>
      </w:r>
    </w:p>
    <w:p>
      <w:pPr>
        <w:ind w:left="0" w:leftChars="0" w:firstLine="1480" w:firstLineChars="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杭州师范大学钱江学院学科竞赛管理办法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[2018]57号</w:t>
      </w:r>
    </w:p>
    <w:p>
      <w:pPr>
        <w:ind w:firstLine="1419" w:firstLineChars="507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20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18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年学科竞赛负责人、指导教师课时费一览表</w:t>
      </w:r>
    </w:p>
    <w:p>
      <w:pPr>
        <w:ind w:firstLine="1419" w:firstLineChars="507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宋体" w:eastAsia="仿宋_GB2312"/>
          <w:sz w:val="28"/>
          <w:szCs w:val="28"/>
        </w:rPr>
        <w:t>杭州师范大学钱江学院学科竞赛获奖作品信息表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</w:p>
    <w:p>
      <w:pPr>
        <w:ind w:firstLine="645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杭州师范大学钱江学院学科竞赛委员会</w:t>
      </w:r>
    </w:p>
    <w:p>
      <w:pPr>
        <w:ind w:firstLine="645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2018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26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6D"/>
    <w:rsid w:val="00054DE0"/>
    <w:rsid w:val="000663CA"/>
    <w:rsid w:val="000B6ECF"/>
    <w:rsid w:val="00101CB7"/>
    <w:rsid w:val="001144C7"/>
    <w:rsid w:val="002C5780"/>
    <w:rsid w:val="002F7F6D"/>
    <w:rsid w:val="0030233D"/>
    <w:rsid w:val="003E14E5"/>
    <w:rsid w:val="00413283"/>
    <w:rsid w:val="004602A8"/>
    <w:rsid w:val="00615677"/>
    <w:rsid w:val="00627B0E"/>
    <w:rsid w:val="006C4C4F"/>
    <w:rsid w:val="0079506E"/>
    <w:rsid w:val="007E3C8B"/>
    <w:rsid w:val="007F6A82"/>
    <w:rsid w:val="00A808AD"/>
    <w:rsid w:val="00AB177D"/>
    <w:rsid w:val="00B74146"/>
    <w:rsid w:val="00BA2C23"/>
    <w:rsid w:val="00BD67D7"/>
    <w:rsid w:val="00C271A8"/>
    <w:rsid w:val="00C46296"/>
    <w:rsid w:val="00D26569"/>
    <w:rsid w:val="00DA7048"/>
    <w:rsid w:val="00E651D2"/>
    <w:rsid w:val="00EC4DC5"/>
    <w:rsid w:val="00EF2D39"/>
    <w:rsid w:val="00F71F36"/>
    <w:rsid w:val="00F95C9F"/>
    <w:rsid w:val="00FA468C"/>
    <w:rsid w:val="01FC4136"/>
    <w:rsid w:val="06673C59"/>
    <w:rsid w:val="10A2674E"/>
    <w:rsid w:val="1AA90CE4"/>
    <w:rsid w:val="26150840"/>
    <w:rsid w:val="47981629"/>
    <w:rsid w:val="555D7970"/>
    <w:rsid w:val="5886336A"/>
    <w:rsid w:val="682B3E50"/>
    <w:rsid w:val="771B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000000"/>
      <w:u w:val="none"/>
    </w:rPr>
  </w:style>
  <w:style w:type="character" w:styleId="6">
    <w:name w:val="Hyperlink"/>
    <w:basedOn w:val="4"/>
    <w:unhideWhenUsed/>
    <w:qFormat/>
    <w:uiPriority w:val="99"/>
    <w:rPr>
      <w:color w:val="000000"/>
      <w:u w:val="non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QJXY</Company>
  <Pages>2</Pages>
  <Words>107</Words>
  <Characters>616</Characters>
  <Lines>5</Lines>
  <Paragraphs>1</Paragraphs>
  <TotalTime>6</TotalTime>
  <ScaleCrop>false</ScaleCrop>
  <LinksUpToDate>false</LinksUpToDate>
  <CharactersWithSpaces>722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2015-11-30T04:56:00Z</dcterms:created>
  <dc:creator>623</dc:creator>
  <cp:lastModifiedBy>Administrator</cp:lastModifiedBy>
  <dcterms:modified xsi:type="dcterms:W3CDTF">2018-10-26T08:09:15Z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