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73C" w:rsidRPr="00EB673C" w:rsidRDefault="00EB673C" w:rsidP="00EB673C">
      <w:pPr>
        <w:widowControl/>
        <w:shd w:val="clear" w:color="auto" w:fill="FFFFFF"/>
        <w:spacing w:line="150" w:lineRule="atLeast"/>
        <w:jc w:val="center"/>
        <w:outlineLvl w:val="0"/>
        <w:rPr>
          <w:rFonts w:ascii="微软雅黑" w:eastAsia="微软雅黑" w:hAnsi="微软雅黑" w:cs="宋体"/>
          <w:color w:val="2782B9"/>
          <w:kern w:val="36"/>
          <w:sz w:val="27"/>
          <w:szCs w:val="27"/>
        </w:rPr>
      </w:pPr>
      <w:r w:rsidRPr="00EB673C">
        <w:rPr>
          <w:rFonts w:ascii="微软雅黑" w:eastAsia="微软雅黑" w:hAnsi="微软雅黑" w:cs="宋体" w:hint="eastAsia"/>
          <w:color w:val="2782B9"/>
          <w:kern w:val="36"/>
          <w:sz w:val="27"/>
          <w:szCs w:val="27"/>
        </w:rPr>
        <w:t>关于举办浙江省第十六届大学生多媒体作品设计竞赛的通知</w:t>
      </w:r>
    </w:p>
    <w:p w:rsidR="00311708" w:rsidRDefault="00311708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各高等院校：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为提高大学生多媒体作品设计与制作水平，培养大学生的创新意识和能力，丰富和活跃校园文化氛围，培养经济和社会发展需要的优秀人才，经研究，决定举办浙江省第十六届大学生多媒体作品设计竞赛。现将本次竞赛的具体事项通知如下：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b/>
          <w:bCs/>
          <w:color w:val="212121"/>
          <w:kern w:val="0"/>
          <w:szCs w:val="21"/>
        </w:rPr>
        <w:t>一、组织机构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主办单位：浙江省教育厅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承办单位：浙江师范大学、浙江万里学院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竞赛委员会：负责制定竞赛方案、设计评审标准、组织竞赛巡视、审定竞赛奖次、处理竞赛异议，决定其它有关重大问题等。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竞赛委员会办公室设在浙江师范大学，由浙江师范大学负责竞赛的具体工作和日常事务。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主 任：李伟健（浙江师范大学）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副主任：张剑平（浙江大学）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 xml:space="preserve">        </w:t>
      </w:r>
      <w:proofErr w:type="gramStart"/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赵雷洪</w:t>
      </w:r>
      <w:proofErr w:type="gramEnd"/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（浙江师范大学）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 xml:space="preserve">委  员：董  </w:t>
      </w:r>
      <w:proofErr w:type="gramStart"/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榕</w:t>
      </w:r>
      <w:proofErr w:type="gramEnd"/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（浙江大学）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1119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顾  容（浙江工业大学）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1119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proofErr w:type="gramStart"/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施俊天</w:t>
      </w:r>
      <w:proofErr w:type="gramEnd"/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（浙江师范大学）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1119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黄冬明（宁波大学）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1119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王晓林（浙江理工大学）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1119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过  山（杭州电子科技大学）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1119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proofErr w:type="gramStart"/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姚</w:t>
      </w:r>
      <w:proofErr w:type="gramEnd"/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  争（浙江传媒学院）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1119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杨  刚（温州大学）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1119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章苏静（杭州师范大学）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1119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傅立新（浙江万里学院）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1119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黄崇本（浙江工商职业技术学院）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1119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田文雅（浙江经贸职业技术学院）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办公室主任：金炳尧（浙江师范大学）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竞赛专家库：为确保评审工作的科学性与公正性，参赛作品的评审由竞赛评审专家组负责；评审专家组成员在浙江省大学生多媒体作品设计竞赛专家库中遴选。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b/>
          <w:bCs/>
          <w:color w:val="212121"/>
          <w:kern w:val="0"/>
          <w:szCs w:val="21"/>
        </w:rPr>
        <w:lastRenderedPageBreak/>
        <w:t>二、参赛对象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所有参赛对象须为全省各高校普通全日制在校大学生（以2017年10月竞赛时间为准）。参赛作品分本科组和高职组，参赛作者中有本科学生参加的作为本科组参赛。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b/>
          <w:bCs/>
          <w:color w:val="212121"/>
          <w:kern w:val="0"/>
          <w:szCs w:val="21"/>
        </w:rPr>
        <w:t>三、参赛形式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以个人或小组（每组不超过5人，若超过5人则取前五位作者，决赛时参加现场答辩选手不超过3人）形式设计参赛作品；个人参赛作品的指导教师数不得超过一位，若超过一位则取第一位指导教师；两人以上参赛作品的指导教师数不超过两位，若超过两位则取前两位指导教师，竞赛委员会不再另行通知。初赛评审开始后一律不允许更改参赛作者和指导教师。各院校经初评上报后，由省大学生多媒体作品设计竞赛委员会组织专家评定作品奖次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b/>
          <w:bCs/>
          <w:color w:val="212121"/>
          <w:kern w:val="0"/>
          <w:szCs w:val="21"/>
        </w:rPr>
        <w:t>四、作品要求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1．作品内容健康、科学、向上，有时代气息，体现创新意识。作品（指运行文件、演示文件、源文件）中不得出现学校及指导教师等信息，一经发现直接淘汰。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2．所有作品须为我省在校大学生的原创作品，不得侵犯任何第三者的知识产权、名誉权、隐私权等。对于剽窃、抄袭或组委会有合理理由怀疑其真实性的作品，竞赛委员会有权拒绝其参加比赛或撤销奖项，并通报作者所在学校，所在学校将被取消评选组织奖的资格。对于已参加过往届竞赛但未获奖的作品未经任何修改不得再次参赛，对于已经获得同级别或高于本竞赛奖项的作品也不得参与本竞赛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3．参赛作品不得含蓄意毁坏、恶意干扰、秘密截取或侵占任何系统、数据或个人资料的任何病毒、破坏程序、电脑蠕虫或定时程序炸弹等程序，一经查明，将取消参赛资格或撤销奖项，并通报作者所在学校。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4．除非特别申明，竞赛组委会对参赛作品拥有非赢利性的使用权。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5．参赛作品设课件（含交互式课件、微课）、网站、平面、动画、DV和移动应用六个类别。各类别的主题和类型如下：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630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·交互式课件：主题为“小学生安全教育”；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630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·微课：教学内容限于“初中科学（浙教版）”，要求不少于5个视频，每个视频时间为3-8分钟（含3分钟、8分钟）；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630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·网站：主题为“美丽乡村专题网站”；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630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·平面：类型为海报，主题为“匠心”，要求为系列海报（不少于3幅作品）；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630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·动画：主题为“母校记忆”（不含高校），片长5分钟以内（含5分钟）；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630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·DV：类型限于DV短片，片长8分钟以内（含8分钟），主题为“承诺”；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left="630"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·移动应用：主题为“校园应用”，类型为APP。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所有参赛作品</w:t>
      </w:r>
      <w:proofErr w:type="gramStart"/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请严格</w:t>
      </w:r>
      <w:proofErr w:type="gramEnd"/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遵守《作品规范》（详见竞赛网站</w:t>
      </w:r>
      <w:hyperlink r:id="rId5" w:history="1">
        <w:r w:rsidRPr="00EB673C">
          <w:rPr>
            <w:rFonts w:ascii="宋体" w:eastAsia="宋体" w:hAnsi="宋体" w:cs="宋体" w:hint="eastAsia"/>
            <w:color w:val="345292"/>
            <w:kern w:val="0"/>
            <w:szCs w:val="21"/>
          </w:rPr>
          <w:t>http://dmtds.zjnu.edu.cn</w:t>
        </w:r>
      </w:hyperlink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），对不符合作品规范要求的作品将予以降级或淘汰处理。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lastRenderedPageBreak/>
        <w:t>6．所有参赛作品须提供：①作品运行文件；②作品源文件；③作品演示文件（用于网络评审及公示，其格式及要求详见《作品规范》）；④作品说明文件和报名表的打印稿以及电子稿。对递交材料不齐全的作品，竞赛委员会将有权对其进行降级或取消其参赛资格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7. 本届竞赛初赛所有作品类别均采用网络评审的方式。初赛网评时，课件、网站和平面类别评审内容以运行文件为准，动画、DV类别以演示文件为准，移动应用类别以演示文件和完整的项目设计方案为准。动画、DV类别演示文件和运行文件内容必须保持完全一致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8． 本届大赛将采取网上报名注册和网上答辩抽签的方式，所有作者和参赛作品的网上注册信息应与报名表打印稿一致，包括作者姓名和排序，指导老师姓名和顺序的一致性等，并由参赛学校统一报名注册和抽签，具体要求敬请关注竞赛网站相关信息。对没有按作品规范递交、没按网上要求注册和抽签的作品，竞赛委员会将有权对其进行降级或取消其参赛资格，请各参赛学校严格把好作品审核关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b/>
          <w:bCs/>
          <w:color w:val="212121"/>
          <w:kern w:val="0"/>
          <w:szCs w:val="21"/>
        </w:rPr>
        <w:t>五、表彰奖励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各类别作品分别设立一、二、三等奖，对获奖的多媒体作品给予表彰奖励。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b/>
          <w:bCs/>
          <w:color w:val="212121"/>
          <w:kern w:val="0"/>
          <w:szCs w:val="21"/>
        </w:rPr>
        <w:t>六、参赛作品数量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参赛作品总数每校不超过30件，其中课件类不超过7件，且课件每个小类不超过4件，网站和动画每类不超过6件，DV类不超过4件，平面和移动应用类不超过5件。作为第一作者每位参赛选手限报一件作品。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b/>
          <w:bCs/>
          <w:color w:val="212121"/>
          <w:kern w:val="0"/>
          <w:szCs w:val="21"/>
        </w:rPr>
        <w:t>七、竞赛日程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2017年9月28日之前，各院校以校为单位将参赛作品交至竞赛办公室，具体递交方式见网站相关通知。每件参赛作品收取参赛费200元，由参赛单位统一采用银行电汇或转账到竞赛指定账号</w:t>
      </w:r>
      <w:r w:rsidRPr="00EB673C">
        <w:rPr>
          <w:rFonts w:ascii="宋体" w:eastAsia="宋体" w:hAnsi="宋体" w:cs="宋体" w:hint="eastAsia"/>
          <w:b/>
          <w:bCs/>
          <w:color w:val="212121"/>
          <w:kern w:val="0"/>
          <w:szCs w:val="21"/>
        </w:rPr>
        <w:t>（请在电汇或转账单上务必注明“学校简称_多媒体报名费”字样）</w:t>
      </w: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，账号信息如下：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户名（必须写全称）：浙江师范大学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银行：工行金华浙师大支行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账号：1208013109049800195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2017年10月下旬进行初赛，入围作品将在竞赛网站公示。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2017年11月中旬进行决赛（暂定），部分优秀作品选派作者代表现场演示并接受评委提问（决赛日程及名单另行通知）。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   请各高校积极投入，认真做好参赛工作。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  </w:t>
      </w:r>
      <w:r w:rsidRPr="00EB673C">
        <w:rPr>
          <w:rFonts w:ascii="宋体" w:eastAsia="宋体" w:hAnsi="宋体" w:cs="宋体" w:hint="eastAsia"/>
          <w:b/>
          <w:bCs/>
          <w:color w:val="212121"/>
          <w:kern w:val="0"/>
          <w:szCs w:val="21"/>
        </w:rPr>
        <w:t>浙江省大学生多媒体作品设计竞赛办公室：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b/>
          <w:bCs/>
          <w:color w:val="212121"/>
          <w:kern w:val="0"/>
          <w:szCs w:val="21"/>
        </w:rPr>
        <w:t>  1.浙江师范大学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联 系 人：方利伟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联系地址：金华市迎宾大道688号浙江师范大学信息传播实验教学中心（321004）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lastRenderedPageBreak/>
        <w:t>联系电话：0579-82295001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Email：zcmet@zjnu.cn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 </w:t>
      </w:r>
      <w:r w:rsidRPr="00EB673C">
        <w:rPr>
          <w:rFonts w:ascii="宋体" w:eastAsia="宋体" w:hAnsi="宋体" w:cs="宋体" w:hint="eastAsia"/>
          <w:b/>
          <w:bCs/>
          <w:color w:val="212121"/>
          <w:kern w:val="0"/>
          <w:szCs w:val="21"/>
        </w:rPr>
        <w:t> 2.浙江万里学院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联 系 人：谭书晴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联系地址：宁波市</w:t>
      </w:r>
      <w:proofErr w:type="gramStart"/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鄞</w:t>
      </w:r>
      <w:proofErr w:type="gramEnd"/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州区钱湖南路8号浙江万里学院设计艺术与建筑学院（315100）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联系电话：0574-88223173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Email：tsqbb@163.com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 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附件：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 </w:t>
      </w:r>
      <w:bookmarkStart w:id="0" w:name="_GoBack"/>
      <w:bookmarkEnd w:id="0"/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lef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 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righ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浙江省大学生科技竞赛委员会</w:t>
      </w:r>
    </w:p>
    <w:p w:rsidR="00EB673C" w:rsidRPr="00EB673C" w:rsidRDefault="00EB673C" w:rsidP="00EB673C">
      <w:pPr>
        <w:widowControl/>
        <w:shd w:val="clear" w:color="auto" w:fill="FFFFFF"/>
        <w:spacing w:after="75" w:line="378" w:lineRule="atLeast"/>
        <w:ind w:firstLine="480"/>
        <w:jc w:val="right"/>
        <w:rPr>
          <w:rFonts w:ascii="宋体" w:eastAsia="宋体" w:hAnsi="宋体" w:cs="宋体" w:hint="eastAsia"/>
          <w:color w:val="212121"/>
          <w:kern w:val="0"/>
          <w:szCs w:val="21"/>
        </w:rPr>
      </w:pPr>
      <w:r w:rsidRPr="00EB673C">
        <w:rPr>
          <w:rFonts w:ascii="宋体" w:eastAsia="宋体" w:hAnsi="宋体" w:cs="宋体" w:hint="eastAsia"/>
          <w:color w:val="212121"/>
          <w:kern w:val="0"/>
          <w:szCs w:val="21"/>
        </w:rPr>
        <w:t>二〇一七年五月三十日</w:t>
      </w:r>
    </w:p>
    <w:p w:rsidR="00643658" w:rsidRDefault="00643658"/>
    <w:sectPr w:rsidR="006436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黑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73C"/>
    <w:rsid w:val="00311708"/>
    <w:rsid w:val="00643658"/>
    <w:rsid w:val="00EB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673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673C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EB67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B673C"/>
    <w:rPr>
      <w:b/>
      <w:bCs/>
    </w:rPr>
  </w:style>
  <w:style w:type="character" w:styleId="a5">
    <w:name w:val="Hyperlink"/>
    <w:basedOn w:val="a0"/>
    <w:uiPriority w:val="99"/>
    <w:semiHidden/>
    <w:unhideWhenUsed/>
    <w:rsid w:val="00EB67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EB67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673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673C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EB67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B673C"/>
    <w:rPr>
      <w:b/>
      <w:bCs/>
    </w:rPr>
  </w:style>
  <w:style w:type="character" w:styleId="a5">
    <w:name w:val="Hyperlink"/>
    <w:basedOn w:val="a0"/>
    <w:uiPriority w:val="99"/>
    <w:semiHidden/>
    <w:unhideWhenUsed/>
    <w:rsid w:val="00EB67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EB6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21968">
          <w:marLeft w:val="0"/>
          <w:marRight w:val="0"/>
          <w:marTop w:val="39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mtds.zjnu.edu.c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411</Words>
  <Characters>2346</Characters>
  <Application>Microsoft Office Word</Application>
  <DocSecurity>0</DocSecurity>
  <Lines>19</Lines>
  <Paragraphs>5</Paragraphs>
  <ScaleCrop>false</ScaleCrop>
  <Company>china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1</cp:revision>
  <dcterms:created xsi:type="dcterms:W3CDTF">2017-08-31T06:45:00Z</dcterms:created>
  <dcterms:modified xsi:type="dcterms:W3CDTF">2017-08-31T07:43:00Z</dcterms:modified>
</cp:coreProperties>
</file>