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华文中宋" w:hAnsi="华文中宋" w:eastAsia="华文中宋"/>
          <w:sz w:val="36"/>
          <w:szCs w:val="36"/>
        </w:rPr>
      </w:pPr>
      <w:r>
        <w:rPr>
          <w:rFonts w:hint="eastAsia" w:ascii="华文中宋" w:hAnsi="华文中宋" w:eastAsia="华文中宋"/>
          <w:sz w:val="36"/>
          <w:szCs w:val="36"/>
        </w:rPr>
        <w:t>关于</w:t>
      </w:r>
      <w:r>
        <w:rPr>
          <w:rFonts w:hint="eastAsia" w:ascii="华文中宋" w:hAnsi="华文中宋" w:eastAsia="华文中宋"/>
          <w:sz w:val="36"/>
          <w:szCs w:val="36"/>
          <w:lang w:val="en-US" w:eastAsia="zh-CN"/>
        </w:rPr>
        <w:t>举办</w:t>
      </w:r>
      <w:r>
        <w:rPr>
          <w:rFonts w:ascii="华文中宋" w:hAnsi="华文中宋" w:eastAsia="华文中宋"/>
          <w:sz w:val="36"/>
          <w:szCs w:val="36"/>
        </w:rPr>
        <w:t>第</w:t>
      </w:r>
      <w:r>
        <w:rPr>
          <w:rFonts w:hint="eastAsia" w:ascii="华文中宋" w:hAnsi="华文中宋" w:eastAsia="华文中宋"/>
          <w:sz w:val="36"/>
          <w:szCs w:val="36"/>
        </w:rPr>
        <w:t>二</w:t>
      </w:r>
      <w:r>
        <w:rPr>
          <w:rFonts w:ascii="华文中宋" w:hAnsi="华文中宋" w:eastAsia="华文中宋"/>
          <w:sz w:val="36"/>
          <w:szCs w:val="36"/>
        </w:rPr>
        <w:t>届浙江省大学生</w:t>
      </w:r>
      <w:r>
        <w:rPr>
          <w:rFonts w:hint="eastAsia" w:ascii="华文中宋" w:hAnsi="华文中宋" w:eastAsia="华文中宋"/>
          <w:sz w:val="36"/>
          <w:szCs w:val="36"/>
        </w:rPr>
        <w:t>新</w:t>
      </w:r>
      <w:r>
        <w:rPr>
          <w:rFonts w:ascii="华文中宋" w:hAnsi="华文中宋" w:eastAsia="华文中宋"/>
          <w:sz w:val="36"/>
          <w:szCs w:val="36"/>
        </w:rPr>
        <w:t>材料</w:t>
      </w:r>
      <w:r>
        <w:rPr>
          <w:rFonts w:hint="eastAsia" w:ascii="华文中宋" w:hAnsi="华文中宋" w:eastAsia="华文中宋"/>
          <w:sz w:val="36"/>
          <w:szCs w:val="36"/>
        </w:rPr>
        <w:t>创新设计</w:t>
      </w:r>
      <w:r>
        <w:rPr>
          <w:rFonts w:ascii="华文中宋" w:hAnsi="华文中宋" w:eastAsia="华文中宋"/>
          <w:sz w:val="36"/>
          <w:szCs w:val="36"/>
        </w:rPr>
        <w:t>大赛</w:t>
      </w:r>
      <w:r>
        <w:rPr>
          <w:rFonts w:hint="eastAsia" w:ascii="华文中宋" w:hAnsi="华文中宋" w:eastAsia="华文中宋"/>
          <w:sz w:val="36"/>
          <w:szCs w:val="36"/>
          <w:lang w:val="en-US" w:eastAsia="zh-CN"/>
        </w:rPr>
        <w:t>选拔赛</w:t>
      </w:r>
      <w:r>
        <w:rPr>
          <w:rFonts w:hint="eastAsia" w:ascii="华文中宋" w:hAnsi="华文中宋" w:eastAsia="华文中宋"/>
          <w:sz w:val="36"/>
          <w:szCs w:val="36"/>
        </w:rPr>
        <w:t>的</w:t>
      </w:r>
      <w:r>
        <w:rPr>
          <w:rFonts w:ascii="华文中宋" w:hAnsi="华文中宋" w:eastAsia="华文中宋"/>
          <w:sz w:val="36"/>
          <w:szCs w:val="36"/>
        </w:rPr>
        <w:t>通知</w:t>
      </w:r>
    </w:p>
    <w:p>
      <w:pPr>
        <w:spacing w:line="360" w:lineRule="auto"/>
        <w:jc w:val="center"/>
        <w:rPr>
          <w:rFonts w:ascii="华文中宋" w:hAnsi="华文中宋" w:eastAsia="华文中宋"/>
          <w:sz w:val="30"/>
          <w:szCs w:val="30"/>
        </w:rPr>
      </w:pP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4"/>
          <w:szCs w:val="24"/>
        </w:rPr>
      </w:pPr>
      <w:r>
        <w:rPr>
          <w:rFonts w:hint="eastAsia"/>
          <w:sz w:val="30"/>
          <w:szCs w:val="30"/>
        </w:rPr>
        <w:t xml:space="preserve"> </w:t>
      </w:r>
      <w:r>
        <w:rPr>
          <w:sz w:val="30"/>
          <w:szCs w:val="30"/>
        </w:rPr>
        <w:t xml:space="preserve">    </w:t>
      </w:r>
      <w:bookmarkStart w:id="0" w:name="_GoBack"/>
      <w:r>
        <w:rPr>
          <w:rFonts w:hint="eastAsia" w:ascii="宋体" w:hAnsi="宋体" w:eastAsia="宋体" w:cs="宋体"/>
          <w:sz w:val="24"/>
          <w:szCs w:val="24"/>
        </w:rPr>
        <w:t>为了全面培养大学生的创新思维、知识运用能力和团队合作精神，增强大学生的工程设计和实践能力，提升材料学科大学生的创新创业素养，促进材料学科多种材料之间的相互融合，丰富校园科技文化生活，浙江省材料科学类与材料类专业教学指导委员会将于2019年6月举办第二届浙江省大学生新材料创新设计大赛。现在钱江学院内举行初赛，为大赛选拔推荐优秀作品。</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一、参赛对象</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参赛者为钱江学院在校本科生。以团队形式参赛，每队最多5名学生以及</w:t>
      </w:r>
      <w:r>
        <w:rPr>
          <w:rFonts w:hint="eastAsia" w:ascii="宋体" w:hAnsi="宋体" w:eastAsia="宋体" w:cs="宋体"/>
          <w:color w:val="000000"/>
          <w:kern w:val="0"/>
          <w:sz w:val="24"/>
          <w:szCs w:val="24"/>
        </w:rPr>
        <w:t>1-2</w:t>
      </w:r>
      <w:r>
        <w:rPr>
          <w:rFonts w:hint="eastAsia" w:ascii="宋体" w:hAnsi="宋体" w:eastAsia="宋体" w:cs="宋体"/>
          <w:sz w:val="24"/>
          <w:szCs w:val="24"/>
        </w:rPr>
        <w:t>名指导老师，设队长一人。每位学生只允许参加一个参赛队，鼓励学生跨学科组队参赛。</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二、比赛要求及形式</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1、比赛题目及背景</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追求人类社会的可持续发展一直都是国际社会的共识，然而，随着全球工业化进程的不断加快，环境污染问题十分严峻。环境材料概念的提出为环境保护提供了新的方案，也将在我国实现工业转型升级和推动国民经济的发展中突显巨大贡献。本次竞赛就是</w:t>
      </w:r>
      <w:r>
        <w:rPr>
          <w:rFonts w:hint="eastAsia" w:ascii="宋体" w:hAnsi="宋体" w:eastAsia="宋体" w:cs="宋体"/>
          <w:b/>
          <w:bCs/>
          <w:color w:val="000000"/>
          <w:kern w:val="0"/>
          <w:sz w:val="24"/>
          <w:szCs w:val="24"/>
        </w:rPr>
        <w:t>以环境保护为主题</w:t>
      </w:r>
      <w:r>
        <w:rPr>
          <w:rFonts w:hint="eastAsia" w:ascii="宋体" w:hAnsi="宋体" w:eastAsia="宋体" w:cs="宋体"/>
          <w:color w:val="000000"/>
          <w:kern w:val="0"/>
          <w:sz w:val="24"/>
          <w:szCs w:val="24"/>
        </w:rPr>
        <w:t>进行相关环境新材料的创新型设计，主要包括环境协调材料（生态设计和绿色制备技术、开发天然材料）、环境净化和修复材料、循环利用或可降解材料，以及清洁能源相关材料。从而让我们在面对日趋复杂的经济社会系统，通过环境新材料的创新研究来推进生态文明和美丽中国的建设，实现社会、经济、环境的协调发展，为人类提供更加健康、安全和高品质的生活。</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2、比赛内容和要求</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6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（1）参赛队伍根据竞赛命题，设计一套技术流程，实现本次比赛的设计目标。设计文本至少应包括：项目背景及可行性分析、工艺流程、装备及工厂设计和经济效益分析四部分。</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6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（2）参赛队伍完成方案设计，提交设计作品必须包括电子文档和书面文档，复赛评审不需要实物作品，决赛现场展示课题提交实物作品，每个参赛队只能提交一份作品。</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6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（3）参赛队伍将分</w:t>
      </w:r>
      <w:r>
        <w:rPr>
          <w:rFonts w:hint="eastAsia" w:ascii="宋体" w:hAnsi="宋体" w:eastAsia="宋体" w:cs="宋体"/>
          <w:b/>
          <w:bCs/>
          <w:color w:val="000000"/>
          <w:kern w:val="0"/>
          <w:sz w:val="24"/>
          <w:szCs w:val="24"/>
        </w:rPr>
        <w:t>本科生组和研究生组</w:t>
      </w:r>
      <w:r>
        <w:rPr>
          <w:rFonts w:hint="eastAsia" w:ascii="宋体" w:hAnsi="宋体" w:eastAsia="宋体" w:cs="宋体"/>
          <w:color w:val="000000"/>
          <w:kern w:val="0"/>
          <w:sz w:val="24"/>
          <w:szCs w:val="24"/>
        </w:rPr>
        <w:t>，项目类别分无机非金属材料、高分子材料、金属材料，进行分别评审。</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6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（4）可选“材料”包括无机非金属材料、高分子材料、金属材料。比赛以项目的实验思路和实验结果为评比对象，以其对环境材料的创新性发展贡献大小，或材料环保节能方面的实用性或创新程度为评比标准。</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3、比赛流程</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6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比赛分初赛、复赛和决赛三个阶段。(1)初赛由各学校独立开展，每个学校推选不超过5支本科队伍和不超过3支研究生队伍参加复赛。(2)复赛为文本评审，经评审委员会评审，甄选若干支参赛队进入决赛。(3) 决赛参赛队要进行口头报告和现场答辩，由评审委员会评选获奖队伍，决赛报告时间10分钟，答辩时间为5-10分钟。</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600"/>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注意：ppt需支持office2010版本，ppt中不得出现学校指导老师相关信息。</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6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4、各参赛队必须在规定时间内提交参赛作品，并在指定的时间和地点参加报告会，逾期或缺席作自动放弃处理。</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三、竞赛日程</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1、初赛材料提交截止时间为2019年4月19日。请将纸质版材料提交给理工分院沈桂英老师（C403），电子版发送至邮箱524766674@qq.com。评审委员会在4月23日前评审出不超过五组的优秀作品，推荐参加省里的复赛。</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6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2、复赛作品提交时间为2019年4月23日-4月30日，复赛作品评审时间为2019年4月30日-5月16日。</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6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3、决赛时间为2019年6月2日。决赛地点：浙江理工大学（下沙2号大街）。</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四、大赛组织</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主办单位：</w:t>
      </w:r>
      <w:r>
        <w:rPr>
          <w:rFonts w:hint="eastAsia" w:ascii="宋体" w:hAnsi="宋体" w:eastAsia="宋体" w:cs="宋体"/>
          <w:sz w:val="24"/>
          <w:szCs w:val="24"/>
        </w:rPr>
        <w:t xml:space="preserve"> 杭州师范大学钱江学院理工分院。</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五、其他</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联系人：沈桂英 28867912</w:t>
      </w:r>
    </w:p>
    <w:bookmarkEnd w:id="0"/>
    <w:p>
      <w:pPr>
        <w:keepNext w:val="0"/>
        <w:keepLines w:val="0"/>
        <w:pageBreakBefore w:val="0"/>
        <w:kinsoku/>
        <w:wordWrap/>
        <w:overflowPunct/>
        <w:topLinePunct w:val="0"/>
        <w:autoSpaceDE/>
        <w:autoSpaceDN/>
        <w:bidi w:val="0"/>
        <w:adjustRightInd/>
        <w:snapToGrid/>
        <w:spacing w:beforeAutospacing="0" w:afterAutospacing="0" w:line="360" w:lineRule="auto"/>
        <w:ind w:right="70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right="70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right="700" w:firstLine="960" w:firstLineChars="40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right="700" w:firstLine="964" w:firstLineChars="400"/>
        <w:jc w:val="right"/>
        <w:textAlignment w:val="auto"/>
        <w:rPr>
          <w:rFonts w:hint="eastAsia" w:ascii="宋体" w:hAnsi="宋体" w:eastAsia="宋体" w:cs="宋体"/>
          <w:b/>
          <w:sz w:val="24"/>
          <w:szCs w:val="24"/>
        </w:rPr>
      </w:pPr>
      <w:r>
        <w:rPr>
          <w:rFonts w:hint="eastAsia" w:ascii="宋体" w:hAnsi="宋体" w:eastAsia="宋体" w:cs="宋体"/>
          <w:b/>
          <w:sz w:val="24"/>
          <w:szCs w:val="24"/>
        </w:rPr>
        <w:t>杭州师范大学钱江学院理工分院</w:t>
      </w:r>
    </w:p>
    <w:p>
      <w:pPr>
        <w:keepNext w:val="0"/>
        <w:keepLines w:val="0"/>
        <w:pageBreakBefore w:val="0"/>
        <w:kinsoku/>
        <w:wordWrap/>
        <w:overflowPunct/>
        <w:topLinePunct w:val="0"/>
        <w:autoSpaceDE/>
        <w:autoSpaceDN/>
        <w:bidi w:val="0"/>
        <w:adjustRightInd/>
        <w:snapToGrid/>
        <w:spacing w:beforeAutospacing="0" w:afterAutospacing="0" w:line="360" w:lineRule="auto"/>
        <w:ind w:right="560"/>
        <w:jc w:val="center"/>
        <w:textAlignment w:val="auto"/>
        <w:rPr>
          <w:rFonts w:hint="eastAsia" w:ascii="宋体" w:hAnsi="宋体" w:eastAsia="宋体" w:cs="宋体"/>
          <w:b/>
          <w:sz w:val="24"/>
          <w:szCs w:val="24"/>
        </w:rPr>
      </w:pPr>
      <w:r>
        <w:rPr>
          <w:rFonts w:hint="eastAsia" w:ascii="宋体" w:hAnsi="宋体" w:eastAsia="宋体" w:cs="宋体"/>
          <w:sz w:val="24"/>
          <w:szCs w:val="24"/>
        </w:rPr>
        <w:t xml:space="preserve">                          </w:t>
      </w:r>
      <w:r>
        <w:rPr>
          <w:rFonts w:hint="eastAsia" w:ascii="宋体" w:hAnsi="宋体" w:eastAsia="宋体" w:cs="宋体"/>
          <w:b/>
          <w:sz w:val="24"/>
          <w:szCs w:val="24"/>
        </w:rPr>
        <w:t xml:space="preserve">  2019年2月25日</w:t>
      </w:r>
    </w:p>
    <w:p>
      <w:pPr>
        <w:keepNext w:val="0"/>
        <w:keepLines w:val="0"/>
        <w:pageBreakBefore w:val="0"/>
        <w:kinsoku/>
        <w:wordWrap/>
        <w:overflowPunct/>
        <w:topLinePunct w:val="0"/>
        <w:autoSpaceDE/>
        <w:autoSpaceDN/>
        <w:bidi w:val="0"/>
        <w:adjustRightInd/>
        <w:snapToGrid/>
        <w:spacing w:beforeAutospacing="0" w:afterAutospacing="0" w:line="360" w:lineRule="auto"/>
        <w:ind w:right="560"/>
        <w:jc w:val="center"/>
        <w:textAlignment w:val="auto"/>
        <w:rPr>
          <w:rFonts w:hint="eastAsia" w:ascii="宋体" w:hAnsi="宋体" w:eastAsia="宋体" w:cs="宋体"/>
          <w:b/>
          <w:sz w:val="24"/>
          <w:szCs w:val="24"/>
        </w:rPr>
      </w:pPr>
    </w:p>
    <w:p>
      <w:pPr>
        <w:spacing w:line="360" w:lineRule="auto"/>
        <w:ind w:right="560"/>
        <w:jc w:val="center"/>
        <w:rPr>
          <w:rFonts w:ascii="仿宋" w:hAnsi="仿宋" w:eastAsia="仿宋"/>
          <w:b/>
          <w:sz w:val="30"/>
          <w:szCs w:val="30"/>
        </w:rPr>
      </w:pPr>
    </w:p>
    <w:p>
      <w:pPr>
        <w:spacing w:line="360" w:lineRule="auto"/>
        <w:ind w:right="560"/>
        <w:jc w:val="left"/>
        <w:rPr>
          <w:rFonts w:ascii="仿宋" w:hAnsi="仿宋" w:eastAsia="仿宋"/>
          <w:b/>
          <w:sz w:val="30"/>
          <w:szCs w:val="30"/>
        </w:rPr>
      </w:pPr>
      <w:r>
        <w:rPr>
          <w:rFonts w:hint="eastAsia" w:ascii="仿宋" w:hAnsi="仿宋" w:eastAsia="仿宋"/>
          <w:b/>
          <w:sz w:val="30"/>
          <w:szCs w:val="30"/>
        </w:rPr>
        <w:t xml:space="preserve">附件一 </w:t>
      </w:r>
      <w:r>
        <w:rPr>
          <w:rFonts w:ascii="仿宋" w:hAnsi="仿宋" w:eastAsia="仿宋"/>
          <w:b/>
          <w:sz w:val="30"/>
          <w:szCs w:val="30"/>
        </w:rPr>
        <w:t>第</w:t>
      </w:r>
      <w:r>
        <w:rPr>
          <w:rFonts w:hint="eastAsia" w:ascii="仿宋" w:hAnsi="仿宋" w:eastAsia="仿宋"/>
          <w:b/>
          <w:sz w:val="30"/>
          <w:szCs w:val="30"/>
        </w:rPr>
        <w:t>二</w:t>
      </w:r>
      <w:r>
        <w:rPr>
          <w:rFonts w:ascii="仿宋" w:hAnsi="仿宋" w:eastAsia="仿宋"/>
          <w:b/>
          <w:sz w:val="30"/>
          <w:szCs w:val="30"/>
        </w:rPr>
        <w:t>届浙江省大学生</w:t>
      </w:r>
      <w:r>
        <w:rPr>
          <w:rFonts w:hint="eastAsia" w:ascii="仿宋" w:hAnsi="仿宋" w:eastAsia="仿宋"/>
          <w:b/>
          <w:sz w:val="30"/>
          <w:szCs w:val="30"/>
        </w:rPr>
        <w:t>新</w:t>
      </w:r>
      <w:r>
        <w:rPr>
          <w:rFonts w:ascii="仿宋" w:hAnsi="仿宋" w:eastAsia="仿宋"/>
          <w:b/>
          <w:sz w:val="30"/>
          <w:szCs w:val="30"/>
        </w:rPr>
        <w:t>材料</w:t>
      </w:r>
      <w:r>
        <w:rPr>
          <w:rFonts w:hint="eastAsia" w:ascii="仿宋" w:hAnsi="仿宋" w:eastAsia="仿宋"/>
          <w:b/>
          <w:sz w:val="30"/>
          <w:szCs w:val="30"/>
        </w:rPr>
        <w:t>创新设计</w:t>
      </w:r>
      <w:r>
        <w:rPr>
          <w:rFonts w:ascii="仿宋" w:hAnsi="仿宋" w:eastAsia="仿宋"/>
          <w:b/>
          <w:sz w:val="30"/>
          <w:szCs w:val="30"/>
        </w:rPr>
        <w:t>大赛</w:t>
      </w:r>
      <w:r>
        <w:rPr>
          <w:rFonts w:hint="eastAsia" w:ascii="仿宋" w:hAnsi="仿宋" w:eastAsia="仿宋"/>
          <w:b/>
          <w:sz w:val="30"/>
          <w:szCs w:val="30"/>
        </w:rPr>
        <w:t>通知</w:t>
      </w:r>
    </w:p>
    <w:p>
      <w:pPr>
        <w:spacing w:line="360" w:lineRule="auto"/>
        <w:ind w:right="560"/>
        <w:jc w:val="left"/>
        <w:rPr>
          <w:rFonts w:ascii="仿宋" w:hAnsi="仿宋" w:eastAsia="仿宋"/>
          <w:b/>
          <w:sz w:val="30"/>
          <w:szCs w:val="30"/>
        </w:rPr>
      </w:pPr>
      <w:r>
        <w:rPr>
          <w:rFonts w:hint="eastAsia" w:ascii="仿宋" w:hAnsi="仿宋" w:eastAsia="仿宋"/>
          <w:b/>
          <w:sz w:val="30"/>
          <w:szCs w:val="30"/>
        </w:rPr>
        <w:t>附件二 大赛作品申报书模板</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3B1"/>
    <w:rsid w:val="000007F3"/>
    <w:rsid w:val="0002527F"/>
    <w:rsid w:val="00026B65"/>
    <w:rsid w:val="00041AB3"/>
    <w:rsid w:val="00052E57"/>
    <w:rsid w:val="00062F0A"/>
    <w:rsid w:val="0007182E"/>
    <w:rsid w:val="00084684"/>
    <w:rsid w:val="000D6DEB"/>
    <w:rsid w:val="000F2942"/>
    <w:rsid w:val="00107A25"/>
    <w:rsid w:val="001173B1"/>
    <w:rsid w:val="00120EEC"/>
    <w:rsid w:val="00122ED4"/>
    <w:rsid w:val="001339B8"/>
    <w:rsid w:val="00156D0D"/>
    <w:rsid w:val="0016598D"/>
    <w:rsid w:val="0018393E"/>
    <w:rsid w:val="001B5DE0"/>
    <w:rsid w:val="001C2098"/>
    <w:rsid w:val="001E761C"/>
    <w:rsid w:val="00203C28"/>
    <w:rsid w:val="00206B60"/>
    <w:rsid w:val="00212057"/>
    <w:rsid w:val="00215A26"/>
    <w:rsid w:val="002217D7"/>
    <w:rsid w:val="002227B4"/>
    <w:rsid w:val="002318E7"/>
    <w:rsid w:val="002332D0"/>
    <w:rsid w:val="00291A91"/>
    <w:rsid w:val="002B71BA"/>
    <w:rsid w:val="003162EB"/>
    <w:rsid w:val="0034390E"/>
    <w:rsid w:val="003A075D"/>
    <w:rsid w:val="003A1635"/>
    <w:rsid w:val="003B0FC2"/>
    <w:rsid w:val="003D5104"/>
    <w:rsid w:val="00411065"/>
    <w:rsid w:val="00483046"/>
    <w:rsid w:val="004978F3"/>
    <w:rsid w:val="004B7FF9"/>
    <w:rsid w:val="004E29D5"/>
    <w:rsid w:val="0051731B"/>
    <w:rsid w:val="005300AC"/>
    <w:rsid w:val="00530F5B"/>
    <w:rsid w:val="00544991"/>
    <w:rsid w:val="00585BF0"/>
    <w:rsid w:val="005A6720"/>
    <w:rsid w:val="005B1448"/>
    <w:rsid w:val="005F31D6"/>
    <w:rsid w:val="005F573E"/>
    <w:rsid w:val="005F5B6E"/>
    <w:rsid w:val="005F62B2"/>
    <w:rsid w:val="005F6362"/>
    <w:rsid w:val="00605544"/>
    <w:rsid w:val="006321CE"/>
    <w:rsid w:val="00650E3F"/>
    <w:rsid w:val="0066454B"/>
    <w:rsid w:val="00674DB4"/>
    <w:rsid w:val="006820FC"/>
    <w:rsid w:val="006A0CAA"/>
    <w:rsid w:val="006D1195"/>
    <w:rsid w:val="006D4E9D"/>
    <w:rsid w:val="007220FB"/>
    <w:rsid w:val="007537F5"/>
    <w:rsid w:val="007B2A12"/>
    <w:rsid w:val="007B4622"/>
    <w:rsid w:val="007F1F8B"/>
    <w:rsid w:val="00826E68"/>
    <w:rsid w:val="00834D6E"/>
    <w:rsid w:val="00851157"/>
    <w:rsid w:val="00863449"/>
    <w:rsid w:val="008A3B97"/>
    <w:rsid w:val="008B1511"/>
    <w:rsid w:val="008B1A83"/>
    <w:rsid w:val="008B27E7"/>
    <w:rsid w:val="0090355D"/>
    <w:rsid w:val="00906CE2"/>
    <w:rsid w:val="00911412"/>
    <w:rsid w:val="00926E84"/>
    <w:rsid w:val="009418FA"/>
    <w:rsid w:val="00951764"/>
    <w:rsid w:val="0095325D"/>
    <w:rsid w:val="00973490"/>
    <w:rsid w:val="00984087"/>
    <w:rsid w:val="0099527D"/>
    <w:rsid w:val="009A174E"/>
    <w:rsid w:val="009A219D"/>
    <w:rsid w:val="009B4BB3"/>
    <w:rsid w:val="009D651D"/>
    <w:rsid w:val="009F1F50"/>
    <w:rsid w:val="00AC47C0"/>
    <w:rsid w:val="00AD62C0"/>
    <w:rsid w:val="00B03C7E"/>
    <w:rsid w:val="00B43C68"/>
    <w:rsid w:val="00B6438C"/>
    <w:rsid w:val="00B72D2A"/>
    <w:rsid w:val="00B77820"/>
    <w:rsid w:val="00B828E8"/>
    <w:rsid w:val="00B94D59"/>
    <w:rsid w:val="00BE5260"/>
    <w:rsid w:val="00C14A86"/>
    <w:rsid w:val="00C27C79"/>
    <w:rsid w:val="00C36921"/>
    <w:rsid w:val="00C376FE"/>
    <w:rsid w:val="00C532AB"/>
    <w:rsid w:val="00C65F53"/>
    <w:rsid w:val="00C66161"/>
    <w:rsid w:val="00C77A34"/>
    <w:rsid w:val="00C947C6"/>
    <w:rsid w:val="00CB1FE9"/>
    <w:rsid w:val="00D038D6"/>
    <w:rsid w:val="00D2405E"/>
    <w:rsid w:val="00D4131F"/>
    <w:rsid w:val="00D44B50"/>
    <w:rsid w:val="00D47B08"/>
    <w:rsid w:val="00D56A39"/>
    <w:rsid w:val="00D60746"/>
    <w:rsid w:val="00D70C3D"/>
    <w:rsid w:val="00D74ACB"/>
    <w:rsid w:val="00D754C5"/>
    <w:rsid w:val="00D761C7"/>
    <w:rsid w:val="00DB1183"/>
    <w:rsid w:val="00DC2E5A"/>
    <w:rsid w:val="00DD1816"/>
    <w:rsid w:val="00DD6EAC"/>
    <w:rsid w:val="00DE4023"/>
    <w:rsid w:val="00DF04B8"/>
    <w:rsid w:val="00DF313C"/>
    <w:rsid w:val="00E2117B"/>
    <w:rsid w:val="00E32B42"/>
    <w:rsid w:val="00E64805"/>
    <w:rsid w:val="00E8068E"/>
    <w:rsid w:val="00EB438E"/>
    <w:rsid w:val="00ED02D7"/>
    <w:rsid w:val="00F3288B"/>
    <w:rsid w:val="00F667AA"/>
    <w:rsid w:val="00FC0CF1"/>
    <w:rsid w:val="00FC7720"/>
    <w:rsid w:val="00FE3632"/>
    <w:rsid w:val="1D291213"/>
    <w:rsid w:val="274D51B2"/>
    <w:rsid w:val="3DFA4DF8"/>
    <w:rsid w:val="749B2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3">
    <w:name w:val="Date"/>
    <w:basedOn w:val="1"/>
    <w:next w:val="1"/>
    <w:link w:val="15"/>
    <w:semiHidden/>
    <w:unhideWhenUsed/>
    <w:qFormat/>
    <w:uiPriority w:val="99"/>
    <w:pPr>
      <w:ind w:left="100" w:leftChars="2500"/>
    </w:pPr>
  </w:style>
  <w:style w:type="paragraph" w:styleId="4">
    <w:name w:val="Balloon Text"/>
    <w:basedOn w:val="1"/>
    <w:link w:val="14"/>
    <w:semiHidden/>
    <w:unhideWhenUsed/>
    <w:qFormat/>
    <w:uiPriority w:val="99"/>
    <w:rPr>
      <w:sz w:val="18"/>
      <w:szCs w:val="18"/>
    </w:rPr>
  </w:style>
  <w:style w:type="paragraph" w:styleId="5">
    <w:name w:val="footer"/>
    <w:basedOn w:val="1"/>
    <w:link w:val="12"/>
    <w:unhideWhenUsed/>
    <w:uiPriority w:val="99"/>
    <w:pPr>
      <w:tabs>
        <w:tab w:val="center" w:pos="4153"/>
        <w:tab w:val="right" w:pos="8306"/>
      </w:tabs>
      <w:snapToGrid w:val="0"/>
      <w:jc w:val="left"/>
    </w:pPr>
    <w:rPr>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unhideWhenUsed/>
    <w:uiPriority w:val="99"/>
    <w:rPr>
      <w:color w:val="0563C1" w:themeColor="hyperlink"/>
      <w:u w:val="single"/>
      <w14:textFill>
        <w14:solidFill>
          <w14:schemeClr w14:val="hlink"/>
        </w14:solidFill>
      </w14:textFill>
    </w:rPr>
  </w:style>
  <w:style w:type="character" w:customStyle="1" w:styleId="11">
    <w:name w:val="页眉 Char"/>
    <w:basedOn w:val="8"/>
    <w:link w:val="6"/>
    <w:qFormat/>
    <w:uiPriority w:val="99"/>
    <w:rPr>
      <w:sz w:val="18"/>
      <w:szCs w:val="18"/>
    </w:rPr>
  </w:style>
  <w:style w:type="character" w:customStyle="1" w:styleId="12">
    <w:name w:val="页脚 Char"/>
    <w:basedOn w:val="8"/>
    <w:link w:val="5"/>
    <w:uiPriority w:val="99"/>
    <w:rPr>
      <w:sz w:val="18"/>
      <w:szCs w:val="18"/>
    </w:rPr>
  </w:style>
  <w:style w:type="character" w:customStyle="1" w:styleId="13">
    <w:name w:val="标题 1 Char"/>
    <w:basedOn w:val="8"/>
    <w:link w:val="2"/>
    <w:uiPriority w:val="9"/>
    <w:rPr>
      <w:rFonts w:ascii="宋体" w:hAnsi="宋体" w:cs="宋体"/>
      <w:b/>
      <w:bCs/>
      <w:kern w:val="36"/>
      <w:sz w:val="48"/>
      <w:szCs w:val="48"/>
    </w:rPr>
  </w:style>
  <w:style w:type="character" w:customStyle="1" w:styleId="14">
    <w:name w:val="批注框文本 Char"/>
    <w:basedOn w:val="8"/>
    <w:link w:val="4"/>
    <w:semiHidden/>
    <w:qFormat/>
    <w:uiPriority w:val="99"/>
    <w:rPr>
      <w:rFonts w:asciiTheme="minorHAnsi" w:hAnsiTheme="minorHAnsi" w:eastAsiaTheme="minorEastAsia" w:cstheme="minorBidi"/>
      <w:kern w:val="2"/>
      <w:sz w:val="18"/>
      <w:szCs w:val="18"/>
    </w:rPr>
  </w:style>
  <w:style w:type="character" w:customStyle="1" w:styleId="15">
    <w:name w:val="日期 Char"/>
    <w:basedOn w:val="8"/>
    <w:link w:val="3"/>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225</Words>
  <Characters>1288</Characters>
  <Lines>10</Lines>
  <Paragraphs>3</Paragraphs>
  <TotalTime>21</TotalTime>
  <ScaleCrop>false</ScaleCrop>
  <LinksUpToDate>false</LinksUpToDate>
  <CharactersWithSpaces>1510</CharactersWithSpaces>
  <Application>WPS Office_11.1.0.8213_F1E327BC-269C-435d-A152-05C5408002CA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2019-02-25T03:26:00Z</dcterms:created>
  <dc:creator>zhoucs</dc:creator>
  <cp:lastModifiedBy>lenovo</cp:lastModifiedBy>
  <cp:lastPrinted>2017-11-14T07:09:00Z</cp:lastPrinted>
  <dcterms:modified xsi:type="dcterms:W3CDTF">2019-03-07T08:11:40Z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